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A8E4" w14:textId="3C3309F6" w:rsidR="00D07D0D" w:rsidRPr="00036508" w:rsidRDefault="00D07D0D" w:rsidP="00D07D0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203AB5">
        <w:rPr>
          <w:rFonts w:cs="Arial"/>
          <w:sz w:val="24"/>
          <w:szCs w:val="24"/>
          <w:lang w:eastAsia="zh-CN"/>
        </w:rPr>
        <w:t>R4-2400</w:t>
      </w:r>
      <w:r w:rsidR="00203AB5" w:rsidRPr="00203AB5">
        <w:rPr>
          <w:rFonts w:cs="Arial"/>
          <w:sz w:val="24"/>
          <w:szCs w:val="24"/>
          <w:lang w:eastAsia="zh-CN"/>
        </w:rPr>
        <w:t>964</w:t>
      </w:r>
    </w:p>
    <w:p w14:paraId="52ABF883" w14:textId="77777777" w:rsidR="00D07D0D" w:rsidRPr="00036508" w:rsidRDefault="00D07D0D" w:rsidP="00D07D0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59227378" w14:textId="49E2976D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27762E" w:rsidRPr="00584E57">
        <w:rPr>
          <w:rFonts w:ascii="Arial" w:hAnsi="Arial" w:cs="Arial"/>
          <w:bCs/>
          <w:sz w:val="22"/>
          <w:szCs w:val="22"/>
        </w:rPr>
        <w:t>8</w:t>
      </w:r>
      <w:r w:rsidRPr="00584E57">
        <w:rPr>
          <w:rFonts w:ascii="Arial" w:hAnsi="Arial" w:cs="Arial"/>
          <w:bCs/>
          <w:sz w:val="22"/>
          <w:szCs w:val="22"/>
        </w:rPr>
        <w:t>.</w:t>
      </w:r>
      <w:r w:rsidR="00584E57" w:rsidRPr="00584E57">
        <w:rPr>
          <w:rFonts w:ascii="Arial" w:hAnsi="Arial" w:cs="Arial"/>
          <w:bCs/>
          <w:sz w:val="22"/>
          <w:szCs w:val="22"/>
        </w:rPr>
        <w:t>17</w:t>
      </w:r>
      <w:r w:rsidRPr="00584E57">
        <w:rPr>
          <w:rFonts w:ascii="Arial" w:hAnsi="Arial" w:cs="Arial"/>
          <w:bCs/>
          <w:sz w:val="22"/>
          <w:szCs w:val="22"/>
        </w:rPr>
        <w:t>.</w:t>
      </w:r>
      <w:r w:rsidR="00584E57" w:rsidRPr="00584E57">
        <w:rPr>
          <w:rFonts w:ascii="Arial" w:hAnsi="Arial" w:cs="Arial"/>
          <w:bCs/>
          <w:sz w:val="22"/>
          <w:szCs w:val="22"/>
        </w:rPr>
        <w:t>1</w:t>
      </w:r>
      <w:r w:rsidRPr="00584E57">
        <w:rPr>
          <w:rFonts w:ascii="Arial" w:hAnsi="Arial" w:cs="Arial"/>
          <w:bCs/>
          <w:sz w:val="22"/>
          <w:szCs w:val="22"/>
        </w:rPr>
        <w:t>.</w:t>
      </w:r>
      <w:r w:rsidR="00584E57" w:rsidRPr="00584E57">
        <w:rPr>
          <w:rFonts w:ascii="Arial" w:hAnsi="Arial" w:cs="Arial"/>
          <w:bCs/>
          <w:sz w:val="22"/>
          <w:szCs w:val="22"/>
        </w:rPr>
        <w:t>2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BF0AA95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74139E" w:rsidRPr="0074139E">
        <w:rPr>
          <w:rFonts w:ascii="Arial" w:hAnsi="Arial" w:cs="Arial"/>
          <w:sz w:val="22"/>
          <w:szCs w:val="22"/>
        </w:rPr>
        <w:t>Remaining issues on collision between MUSIM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0D84963F" w14:textId="792A4960" w:rsidR="003548F1" w:rsidRPr="003123B3" w:rsidRDefault="00F822FA" w:rsidP="00514DBB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</w:t>
      </w:r>
      <w:r w:rsidR="00514DBB">
        <w:rPr>
          <w:rFonts w:eastAsiaTheme="minorEastAsia"/>
          <w:lang w:val="en-US" w:eastAsia="zh-CN"/>
        </w:rPr>
        <w:t>s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RAN4 </w:t>
      </w:r>
      <w:r w:rsidR="00443B1C">
        <w:rPr>
          <w:rFonts w:eastAsiaTheme="minorEastAsia"/>
          <w:lang w:val="en-US" w:eastAsia="zh-CN"/>
        </w:rPr>
        <w:t>made great progress on MUSIM WI</w:t>
      </w:r>
      <w:r w:rsidR="00AD7574">
        <w:rPr>
          <w:rFonts w:eastAsiaTheme="minorEastAsia"/>
          <w:lang w:val="en-US" w:eastAsia="zh-CN"/>
        </w:rPr>
        <w:fldChar w:fldCharType="begin"/>
      </w:r>
      <w:r w:rsidR="00AD7574">
        <w:rPr>
          <w:rFonts w:eastAsiaTheme="minorEastAsia"/>
          <w:lang w:val="en-US" w:eastAsia="zh-CN"/>
        </w:rPr>
        <w:instrText xml:space="preserve"> REF _Ref155625515 \n \h </w:instrText>
      </w:r>
      <w:r w:rsidR="00AD7574">
        <w:rPr>
          <w:rFonts w:eastAsiaTheme="minorEastAsia"/>
          <w:lang w:val="en-US" w:eastAsia="zh-CN"/>
        </w:rPr>
      </w:r>
      <w:r w:rsidR="00AD7574">
        <w:rPr>
          <w:rFonts w:eastAsiaTheme="minorEastAsia"/>
          <w:lang w:val="en-US" w:eastAsia="zh-CN"/>
        </w:rPr>
        <w:fldChar w:fldCharType="separate"/>
      </w:r>
      <w:r w:rsidR="00584E57">
        <w:rPr>
          <w:rFonts w:eastAsiaTheme="minorEastAsia"/>
          <w:lang w:val="en-US" w:eastAsia="zh-CN"/>
        </w:rPr>
        <w:t>[1]</w:t>
      </w:r>
      <w:r w:rsidR="00AD7574">
        <w:rPr>
          <w:rFonts w:eastAsiaTheme="minorEastAsia"/>
          <w:lang w:val="en-US" w:eastAsia="zh-CN"/>
        </w:rPr>
        <w:fldChar w:fldCharType="end"/>
      </w:r>
      <w:r w:rsidR="00443B1C">
        <w:rPr>
          <w:rFonts w:eastAsiaTheme="minorEastAsia"/>
          <w:lang w:val="en-US" w:eastAsia="zh-CN"/>
        </w:rPr>
        <w:t>. Most of open issues were agreed</w:t>
      </w:r>
      <w:r w:rsidR="00AD7574">
        <w:rPr>
          <w:rFonts w:eastAsiaTheme="minorEastAsia"/>
          <w:lang w:val="en-US" w:eastAsia="zh-CN"/>
        </w:rPr>
        <w:fldChar w:fldCharType="begin"/>
      </w:r>
      <w:r w:rsidR="00AD7574">
        <w:rPr>
          <w:rFonts w:eastAsiaTheme="minorEastAsia"/>
          <w:lang w:val="en-US" w:eastAsia="zh-CN"/>
        </w:rPr>
        <w:instrText xml:space="preserve"> REF _Ref155625529 \n \h </w:instrText>
      </w:r>
      <w:r w:rsidR="00AD7574">
        <w:rPr>
          <w:rFonts w:eastAsiaTheme="minorEastAsia"/>
          <w:lang w:val="en-US" w:eastAsia="zh-CN"/>
        </w:rPr>
      </w:r>
      <w:r w:rsidR="00AD7574">
        <w:rPr>
          <w:rFonts w:eastAsiaTheme="minorEastAsia"/>
          <w:lang w:val="en-US" w:eastAsia="zh-CN"/>
        </w:rPr>
        <w:fldChar w:fldCharType="separate"/>
      </w:r>
      <w:r w:rsidR="00584E57">
        <w:rPr>
          <w:rFonts w:eastAsiaTheme="minorEastAsia"/>
          <w:lang w:val="en-US" w:eastAsia="zh-CN"/>
        </w:rPr>
        <w:t>[2]</w:t>
      </w:r>
      <w:r w:rsidR="00AD7574">
        <w:rPr>
          <w:rFonts w:eastAsiaTheme="minorEastAsia"/>
          <w:lang w:val="en-US" w:eastAsia="zh-CN"/>
        </w:rPr>
        <w:fldChar w:fldCharType="end"/>
      </w:r>
      <w:r w:rsidR="00443B1C">
        <w:rPr>
          <w:rFonts w:eastAsiaTheme="minorEastAsia"/>
          <w:lang w:val="en-US" w:eastAsia="zh-CN"/>
        </w:rPr>
        <w:t xml:space="preserve">.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443B1C">
        <w:rPr>
          <w:lang w:val="en-US"/>
        </w:rPr>
        <w:t>some</w:t>
      </w:r>
      <w:r w:rsidR="00CC246A">
        <w:rPr>
          <w:lang w:val="en-US"/>
        </w:rPr>
        <w:t xml:space="preserve"> </w:t>
      </w:r>
      <w:r w:rsidR="007354CC">
        <w:rPr>
          <w:lang w:val="en-US"/>
        </w:rPr>
        <w:t xml:space="preserve">remaining </w:t>
      </w:r>
      <w:r w:rsidR="00264044">
        <w:rPr>
          <w:lang w:val="en-US"/>
        </w:rPr>
        <w:t>issues</w:t>
      </w:r>
      <w:r w:rsidR="00784A06" w:rsidRPr="00784A06">
        <w:rPr>
          <w:lang w:val="en-US"/>
        </w:rPr>
        <w:t xml:space="preserve"> for MUSIM gaps</w:t>
      </w:r>
      <w:r w:rsidR="003548F1" w:rsidRPr="003123B3">
        <w:rPr>
          <w:lang w:val="en-US"/>
        </w:rPr>
        <w:t xml:space="preserve">. </w:t>
      </w:r>
    </w:p>
    <w:p w14:paraId="2BBCB79E" w14:textId="77777777" w:rsidR="00B62AAF" w:rsidRDefault="00B62AAF" w:rsidP="00B62AAF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7" w:name="_Ref148638134"/>
      <w:r>
        <w:t>MUSIM colliding with HO/</w:t>
      </w:r>
      <w:proofErr w:type="spellStart"/>
      <w:r>
        <w:t>SCell</w:t>
      </w:r>
      <w:proofErr w:type="spellEnd"/>
      <w:r>
        <w:t xml:space="preserve"> activation</w:t>
      </w:r>
    </w:p>
    <w:p w14:paraId="01DCEC23" w14:textId="77777777" w:rsidR="00B62AAF" w:rsidRDefault="00B62AAF" w:rsidP="00B62AAF">
      <w:pPr>
        <w:spacing w:before="120"/>
      </w:pPr>
      <w:r>
        <w:t xml:space="preserve">In RAN4 #107 and #108b meeting, RAN4 made the agreements that UE shall still meet handover and </w:t>
      </w:r>
      <w:proofErr w:type="spellStart"/>
      <w:r>
        <w:t>SCell</w:t>
      </w:r>
      <w:proofErr w:type="spellEnd"/>
      <w:r>
        <w:t xml:space="preserve"> activation, but these agreements haven’t captured in the spec. We think these agreements shall be captured in the spec. as applicability rules and as a compromise, no test case will be defined to verify these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2AAF" w14:paraId="78A82E57" w14:textId="77777777" w:rsidTr="00AA17F7">
        <w:tc>
          <w:tcPr>
            <w:tcW w:w="9629" w:type="dxa"/>
          </w:tcPr>
          <w:p w14:paraId="135BB5FC" w14:textId="77777777" w:rsidR="00B62AAF" w:rsidRDefault="00B62AAF" w:rsidP="00AA17F7">
            <w:pPr>
              <w:spacing w:before="120"/>
            </w:pPr>
            <w:r>
              <w:t>RAN4 #107</w:t>
            </w:r>
          </w:p>
          <w:p w14:paraId="40615206" w14:textId="77777777" w:rsidR="00B62AAF" w:rsidRPr="0055425E" w:rsidRDefault="00B62AAF" w:rsidP="00AA17F7">
            <w:pPr>
              <w:spacing w:after="120"/>
              <w:rPr>
                <w:rFonts w:eastAsia="Times New Roman"/>
                <w:color w:val="000000"/>
                <w:lang w:eastAsia="zh-CN"/>
              </w:rPr>
            </w:pPr>
            <w:r w:rsidRPr="0055425E">
              <w:rPr>
                <w:rFonts w:eastAsia="Times New Roman"/>
                <w:color w:val="000000"/>
                <w:highlight w:val="green"/>
                <w:lang w:eastAsia="zh-CN"/>
              </w:rPr>
              <w:t>Agreements</w:t>
            </w:r>
          </w:p>
          <w:p w14:paraId="709499FA" w14:textId="77777777" w:rsidR="00B62AAF" w:rsidRPr="0055425E" w:rsidRDefault="00B62AAF" w:rsidP="00AA17F7">
            <w:pPr>
              <w:numPr>
                <w:ilvl w:val="0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55425E">
              <w:rPr>
                <w:rFonts w:eastAsia="Times New Roman"/>
                <w:color w:val="000000"/>
                <w:lang w:eastAsia="zh-CN"/>
              </w:rPr>
              <w:t xml:space="preserve">When MUSIM gaps are configured, UE is still required to meet </w:t>
            </w:r>
            <w:proofErr w:type="spellStart"/>
            <w:r w:rsidRPr="0055425E">
              <w:rPr>
                <w:rFonts w:eastAsia="Times New Roman"/>
                <w:color w:val="000000"/>
                <w:lang w:eastAsia="zh-CN"/>
              </w:rPr>
              <w:t>Scell</w:t>
            </w:r>
            <w:proofErr w:type="spellEnd"/>
            <w:r w:rsidRPr="0055425E">
              <w:rPr>
                <w:rFonts w:eastAsia="Times New Roman"/>
                <w:color w:val="000000"/>
                <w:lang w:eastAsia="zh-CN"/>
              </w:rPr>
              <w:t xml:space="preserve"> activation RRM requirements for NW-A. FFS whether to capture this conclusion in the specifications.</w:t>
            </w:r>
          </w:p>
          <w:p w14:paraId="0FE3F7F2" w14:textId="77777777" w:rsidR="00B62AAF" w:rsidRPr="0055425E" w:rsidRDefault="00B62AAF" w:rsidP="00AA17F7">
            <w:pPr>
              <w:numPr>
                <w:ilvl w:val="1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55425E">
              <w:rPr>
                <w:rFonts w:eastAsia="Times New Roman"/>
                <w:color w:val="000000"/>
                <w:lang w:eastAsia="zh-CN"/>
              </w:rPr>
              <w:t>No test case will be defined to verify this case</w:t>
            </w:r>
          </w:p>
          <w:p w14:paraId="37ABB696" w14:textId="77777777" w:rsidR="00B62AAF" w:rsidRDefault="00B62AAF" w:rsidP="00AA17F7">
            <w:pPr>
              <w:spacing w:after="120"/>
              <w:textAlignment w:val="center"/>
            </w:pPr>
          </w:p>
          <w:p w14:paraId="518870C2" w14:textId="77777777" w:rsidR="00B62AAF" w:rsidRDefault="00B62AAF" w:rsidP="00AA17F7">
            <w:pPr>
              <w:spacing w:after="120"/>
              <w:textAlignment w:val="center"/>
            </w:pPr>
            <w:r>
              <w:t>RAN4 #108b</w:t>
            </w:r>
          </w:p>
          <w:p w14:paraId="7A5A9B43" w14:textId="77777777" w:rsidR="00B62AAF" w:rsidRPr="0055425E" w:rsidRDefault="00B62AAF" w:rsidP="00AA17F7">
            <w:pPr>
              <w:spacing w:after="120"/>
              <w:rPr>
                <w:rFonts w:eastAsia="Times New Roman"/>
                <w:color w:val="000000"/>
                <w:lang w:eastAsia="zh-CN"/>
              </w:rPr>
            </w:pPr>
            <w:r w:rsidRPr="0055425E">
              <w:rPr>
                <w:rFonts w:eastAsia="Times New Roman"/>
                <w:color w:val="000000"/>
                <w:highlight w:val="green"/>
                <w:lang w:eastAsia="zh-CN"/>
              </w:rPr>
              <w:t>Agreements</w:t>
            </w:r>
          </w:p>
          <w:p w14:paraId="010362EA" w14:textId="77777777" w:rsidR="00B62AAF" w:rsidRPr="00871BFC" w:rsidRDefault="00B62AAF" w:rsidP="00AA17F7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71BFC">
              <w:rPr>
                <w:rFonts w:eastAsia="Times New Roman"/>
                <w:color w:val="000000"/>
                <w:lang w:eastAsia="zh-CN"/>
              </w:rPr>
              <w:t>When MUSIM gaps are configured, UE is still required to meet handover RRM requirements for NW-A. FFS whether to capture this conclusion in the specifications.</w:t>
            </w:r>
          </w:p>
          <w:p w14:paraId="79F64B00" w14:textId="77777777" w:rsidR="00B62AAF" w:rsidRDefault="00B62AAF" w:rsidP="00AA17F7">
            <w:pPr>
              <w:numPr>
                <w:ilvl w:val="1"/>
                <w:numId w:val="42"/>
              </w:numPr>
              <w:spacing w:after="120"/>
              <w:textAlignment w:val="center"/>
            </w:pPr>
            <w:r w:rsidRPr="00871BFC">
              <w:rPr>
                <w:rFonts w:eastAsia="Times New Roman"/>
                <w:color w:val="000000"/>
                <w:lang w:eastAsia="zh-CN"/>
              </w:rPr>
              <w:t>No test case will be defined to verify this case</w:t>
            </w:r>
          </w:p>
        </w:tc>
      </w:tr>
    </w:tbl>
    <w:p w14:paraId="6706C833" w14:textId="3FBD284E" w:rsidR="00B62AAF" w:rsidRDefault="00B62AAF" w:rsidP="00B62AAF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8" w:name="_Ref15594809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584E5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capture the following agreements in the spec. applicability section.</w:t>
      </w:r>
      <w:bookmarkEnd w:id="8"/>
    </w:p>
    <w:p w14:paraId="0A3B2B77" w14:textId="77777777" w:rsidR="00B62AAF" w:rsidRPr="00871BFC" w:rsidRDefault="00B62AAF" w:rsidP="00B62AAF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When MUSIM gaps are configured, UE is still required to meet </w:t>
      </w:r>
      <w:proofErr w:type="spellStart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</w:t>
      </w:r>
      <w:proofErr w:type="spellEnd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activation RRM requirements for NW-A.</w:t>
      </w:r>
    </w:p>
    <w:p w14:paraId="1AFF2D07" w14:textId="77777777" w:rsidR="00B62AAF" w:rsidRPr="00871BFC" w:rsidRDefault="00B62AAF" w:rsidP="00B62AAF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When MUSIM gaps are configured, UE is still required to meet handover RRM requirements for NW-A.</w:t>
      </w:r>
    </w:p>
    <w:p w14:paraId="6E6D3E9A" w14:textId="77777777" w:rsidR="00A321F9" w:rsidRDefault="00A321F9" w:rsidP="00A321F9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NW-A’s requirement </w:t>
      </w:r>
    </w:p>
    <w:p w14:paraId="70079965" w14:textId="5054DDDD" w:rsidR="00A321F9" w:rsidRDefault="00A321F9" w:rsidP="00A321F9">
      <w:pPr>
        <w:jc w:val="both"/>
      </w:pPr>
      <w:r>
        <w:t xml:space="preserve">One of the remaining issues in NW-A’s requirement is when UE performs a measurement without gap which is partially overlapping with the </w:t>
      </w:r>
      <w:r>
        <w:rPr>
          <w:rFonts w:hint="eastAsia"/>
          <w:lang w:eastAsia="zh-CN"/>
        </w:rPr>
        <w:t>g</w:t>
      </w:r>
      <w:r>
        <w:rPr>
          <w:lang w:eastAsia="zh-CN"/>
        </w:rPr>
        <w:t>ap but fully overlapping with the union of the NW-A’s gap and MUSIM gaps</w:t>
      </w:r>
      <w:r>
        <w:t>. We suggest to follow the conclusion in Rel-17 concurrent gaps(agreed in last meeting R4-</w:t>
      </w:r>
      <w:r w:rsidR="00CC02F3">
        <w:t>2321625</w:t>
      </w:r>
      <w:r>
        <w:t xml:space="preserve">). For example, in the figure below, UE had to perform the measurement within the MG1. The cell identification requirement will be max(600ms, 5* MGRP)* </w:t>
      </w:r>
      <w:proofErr w:type="spellStart"/>
      <w:r>
        <w:t>CSSFwithin_gap,i</w:t>
      </w:r>
      <w:proofErr w:type="spellEnd"/>
      <w:r>
        <w:t>.</w:t>
      </w:r>
    </w:p>
    <w:p w14:paraId="6E94B6D8" w14:textId="6F63A8A6" w:rsidR="00A321F9" w:rsidRDefault="00C6340A" w:rsidP="00A321F9">
      <w:pPr>
        <w:jc w:val="center"/>
      </w:pPr>
      <w:r>
        <w:rPr>
          <w:noProof/>
        </w:rPr>
        <w:lastRenderedPageBreak/>
        <w:drawing>
          <wp:inline distT="0" distB="0" distL="0" distR="0" wp14:anchorId="359C2D95" wp14:editId="7C9B5D9F">
            <wp:extent cx="3682365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75FBF" w14:textId="36F1766D" w:rsidR="00A321F9" w:rsidRPr="00583B4E" w:rsidRDefault="00A321F9" w:rsidP="00A321F9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="00584E57">
        <w:rPr>
          <w:b/>
          <w:bCs/>
          <w:noProof/>
          <w:color w:val="auto"/>
        </w:rPr>
        <w:t>1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>. SMTCs are fully overlapping with the union of the gaps</w:t>
      </w:r>
    </w:p>
    <w:p w14:paraId="3C9BA1FF" w14:textId="4BDD9FF3" w:rsidR="00A321F9" w:rsidRDefault="00A321F9" w:rsidP="00A321F9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9" w:name="_Ref110885315"/>
      <w:bookmarkStart w:id="10" w:name="_Ref14870598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584E5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 w:rsidR="00C432FE">
        <w:rPr>
          <w:rFonts w:asciiTheme="minorHAnsi" w:hAnsiTheme="minorHAnsi" w:cstheme="minorHAnsi"/>
          <w:b/>
          <w:bCs/>
          <w:i/>
          <w:szCs w:val="22"/>
        </w:rPr>
        <w:t>MG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 but fully overlapping with the union of the NW-A’s gap and MUSIM gaps, UE shall perform the measurement within MG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9"/>
      <w:r>
        <w:rPr>
          <w:rFonts w:asciiTheme="minorHAnsi" w:hAnsiTheme="minorHAnsi" w:cstheme="minorHAnsi"/>
          <w:b/>
          <w:bCs/>
          <w:i/>
          <w:szCs w:val="22"/>
        </w:rPr>
        <w:t xml:space="preserve"> The requirement will be</w:t>
      </w:r>
      <w:bookmarkEnd w:id="10"/>
    </w:p>
    <w:p w14:paraId="39A28695" w14:textId="77777777" w:rsidR="00A321F9" w:rsidRPr="009C5807" w:rsidRDefault="00A321F9" w:rsidP="00A321F9">
      <w:pPr>
        <w:pStyle w:val="TH"/>
      </w:pPr>
      <w:r w:rsidRPr="009C5807">
        <w:t>Table 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321F9" w:rsidRPr="009C5807" w14:paraId="19027C55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DEE4" w14:textId="77777777" w:rsidR="00A321F9" w:rsidRPr="009C5807" w:rsidRDefault="00A321F9" w:rsidP="00AA17F7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A5B8" w14:textId="77777777" w:rsidR="00A321F9" w:rsidRPr="009C5807" w:rsidRDefault="00A321F9" w:rsidP="00AA17F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321F9" w:rsidRPr="009C5807" w14:paraId="5C92EAF3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7F5B" w14:textId="77777777" w:rsidR="00A321F9" w:rsidRPr="009C5807" w:rsidRDefault="00A321F9" w:rsidP="00AA17F7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7B8F" w14:textId="77777777" w:rsidR="00A321F9" w:rsidRPr="009C5807" w:rsidRDefault="00A321F9" w:rsidP="00AA17F7">
            <w:pPr>
              <w:pStyle w:val="TAC"/>
            </w:pPr>
            <w:r w:rsidRPr="009C5807">
              <w:t xml:space="preserve">max( 600ms, 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t xml:space="preserve"> </w:t>
            </w:r>
            <w:r w:rsidRPr="009C5807">
              <w:t>x</w:t>
            </w:r>
            <w:r>
              <w:t xml:space="preserve"> max(MGRP, SMTC period)</w:t>
            </w:r>
            <w:r w:rsidRPr="009C5807">
              <w:t xml:space="preserve">)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  <w:tr w:rsidR="00A321F9" w:rsidRPr="009C5807" w14:paraId="4D3E5D82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497E" w14:textId="77777777" w:rsidR="00A321F9" w:rsidRPr="009C5807" w:rsidRDefault="00A321F9" w:rsidP="00AA17F7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18C1" w14:textId="77777777" w:rsidR="00A321F9" w:rsidRPr="009C5807" w:rsidRDefault="00A321F9" w:rsidP="00AA17F7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</w:t>
            </w:r>
            <w:r w:rsidRPr="009C5807">
              <w:t xml:space="preserve">x 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 w:rsidRPr="009C5807">
              <w:t>) x max(</w:t>
            </w:r>
            <w:r>
              <w:t xml:space="preserve">MGRP, </w:t>
            </w:r>
            <w:r w:rsidRPr="009C5807">
              <w:t>SMTC period,</w:t>
            </w:r>
            <w:r>
              <w:t xml:space="preserve"> </w:t>
            </w:r>
            <w:r w:rsidRPr="009C5807">
              <w:t xml:space="preserve">DRX cycle))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  <w:tr w:rsidR="00A321F9" w:rsidRPr="009953B0" w14:paraId="56D4A991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234F" w14:textId="77777777" w:rsidR="00A321F9" w:rsidRPr="009C5807" w:rsidRDefault="00A321F9" w:rsidP="00AA17F7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ACB" w14:textId="77777777" w:rsidR="00A321F9" w:rsidRPr="007C55F6" w:rsidRDefault="00A321F9" w:rsidP="00AA17F7">
            <w:pPr>
              <w:pStyle w:val="TAC"/>
              <w:rPr>
                <w:b/>
                <w:lang w:val="fr-FR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</w:tbl>
    <w:p w14:paraId="298BED0B" w14:textId="77777777" w:rsidR="00E26E78" w:rsidRDefault="00E26E78" w:rsidP="003C5D6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</w:p>
    <w:bookmarkEnd w:id="7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11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2792CA7" w14:textId="5C15CD6E" w:rsidR="007A2C36" w:rsidRDefault="007A2C36" w:rsidP="007A2C36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_Ref155948095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84E5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584E5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584E57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584E57">
        <w:rPr>
          <w:rFonts w:asciiTheme="minorHAnsi" w:hAnsiTheme="minorHAnsi" w:cstheme="minorHAnsi"/>
          <w:b/>
          <w:bCs/>
          <w:i/>
          <w:szCs w:val="22"/>
        </w:rPr>
        <w:t xml:space="preserve"> RAN4 to capture the following agreements in the spec. applicability section.</w:t>
      </w:r>
      <w:r>
        <w:rPr>
          <w:lang w:val="en-US"/>
        </w:rPr>
        <w:fldChar w:fldCharType="end"/>
      </w:r>
    </w:p>
    <w:p w14:paraId="3DB2E400" w14:textId="77777777" w:rsidR="007A2C36" w:rsidRPr="00871BFC" w:rsidRDefault="007A2C36" w:rsidP="007A2C36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When MUSIM gaps are configured, UE is still required to meet </w:t>
      </w:r>
      <w:proofErr w:type="spellStart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</w:t>
      </w:r>
      <w:proofErr w:type="spellEnd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activation RRM requirements for NW-A.</w:t>
      </w:r>
    </w:p>
    <w:p w14:paraId="12E1ABF8" w14:textId="77777777" w:rsidR="007A2C36" w:rsidRPr="00871BFC" w:rsidRDefault="007A2C36" w:rsidP="007A2C36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When MUSIM gaps are configured, UE is still required to meet handover RRM requirements for NW-A.</w:t>
      </w:r>
    </w:p>
    <w:p w14:paraId="268C5C3E" w14:textId="2AEA8326" w:rsidR="00AD7574" w:rsidRDefault="00AD757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_Ref148705980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84E5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584E5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584E5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584E57"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="00584E57"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 w:rsidR="00584E57">
        <w:rPr>
          <w:rFonts w:asciiTheme="minorHAnsi" w:hAnsiTheme="minorHAnsi" w:cstheme="minorHAnsi"/>
          <w:b/>
          <w:bCs/>
          <w:i/>
          <w:szCs w:val="22"/>
        </w:rPr>
        <w:t>MG</w:t>
      </w:r>
      <w:r w:rsidR="00584E57" w:rsidRPr="00885D62">
        <w:rPr>
          <w:rFonts w:asciiTheme="minorHAnsi" w:hAnsiTheme="minorHAnsi" w:cstheme="minorHAnsi"/>
          <w:b/>
          <w:bCs/>
          <w:i/>
          <w:szCs w:val="22"/>
        </w:rPr>
        <w:t xml:space="preserve"> but fully overlapping with the union of the NW-A’s gap and MUSIM gaps, UE shall perform the measurement within MG</w:t>
      </w:r>
      <w:r w:rsidR="00584E57">
        <w:rPr>
          <w:rFonts w:asciiTheme="minorHAnsi" w:hAnsiTheme="minorHAnsi" w:cstheme="minorHAnsi"/>
          <w:b/>
          <w:bCs/>
          <w:i/>
          <w:szCs w:val="22"/>
        </w:rPr>
        <w:t>. The requirement will be</w:t>
      </w:r>
      <w:r>
        <w:rPr>
          <w:lang w:val="en-US"/>
        </w:rPr>
        <w:fldChar w:fldCharType="end"/>
      </w:r>
    </w:p>
    <w:p w14:paraId="108E37A2" w14:textId="77777777" w:rsidR="00AD7574" w:rsidRPr="009C5807" w:rsidRDefault="00AD7574" w:rsidP="00AD7574">
      <w:pPr>
        <w:pStyle w:val="TH"/>
      </w:pPr>
      <w:r w:rsidRPr="009C5807">
        <w:t>Table 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D7574" w:rsidRPr="009C5807" w14:paraId="35C4AC58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F39B" w14:textId="77777777" w:rsidR="00AD7574" w:rsidRPr="009C5807" w:rsidRDefault="00AD7574" w:rsidP="00AA17F7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4C29" w14:textId="77777777" w:rsidR="00AD7574" w:rsidRPr="009C5807" w:rsidRDefault="00AD7574" w:rsidP="00AA17F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D7574" w:rsidRPr="009C5807" w14:paraId="387594B4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71BA" w14:textId="77777777" w:rsidR="00AD7574" w:rsidRPr="009C5807" w:rsidRDefault="00AD7574" w:rsidP="00AA17F7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A89" w14:textId="77777777" w:rsidR="00AD7574" w:rsidRPr="009C5807" w:rsidRDefault="00AD7574" w:rsidP="00AA17F7">
            <w:pPr>
              <w:pStyle w:val="TAC"/>
            </w:pPr>
            <w:r w:rsidRPr="009C5807">
              <w:t xml:space="preserve">max( 600ms, 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t xml:space="preserve"> </w:t>
            </w:r>
            <w:r w:rsidRPr="009C5807">
              <w:t>x</w:t>
            </w:r>
            <w:r>
              <w:t xml:space="preserve"> max(MGRP, SMTC period)</w:t>
            </w:r>
            <w:r w:rsidRPr="009C5807">
              <w:t xml:space="preserve">)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  <w:tr w:rsidR="00AD7574" w:rsidRPr="009C5807" w14:paraId="6A43CEB7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9A4E" w14:textId="77777777" w:rsidR="00AD7574" w:rsidRPr="009C5807" w:rsidRDefault="00AD7574" w:rsidP="00AA17F7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5ECD" w14:textId="77777777" w:rsidR="00AD7574" w:rsidRPr="009C5807" w:rsidRDefault="00AD7574" w:rsidP="00AA17F7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</w:t>
            </w:r>
            <w:r w:rsidRPr="009C5807">
              <w:t xml:space="preserve">x 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 w:rsidRPr="009C5807">
              <w:t>) x max(</w:t>
            </w:r>
            <w:r>
              <w:t xml:space="preserve">MGRP, </w:t>
            </w:r>
            <w:r w:rsidRPr="009C5807">
              <w:t>SMTC period,</w:t>
            </w:r>
            <w:r>
              <w:t xml:space="preserve"> </w:t>
            </w:r>
            <w:r w:rsidRPr="009C5807">
              <w:t xml:space="preserve">DRX cycle))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  <w:tr w:rsidR="00AD7574" w:rsidRPr="009953B0" w14:paraId="321CD593" w14:textId="77777777" w:rsidTr="00AA17F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2037" w14:textId="77777777" w:rsidR="00AD7574" w:rsidRPr="009C5807" w:rsidRDefault="00AD7574" w:rsidP="00AA17F7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C0BD" w14:textId="77777777" w:rsidR="00AD7574" w:rsidRPr="007C55F6" w:rsidRDefault="00AD7574" w:rsidP="00AA17F7">
            <w:pPr>
              <w:pStyle w:val="TAC"/>
              <w:rPr>
                <w:b/>
                <w:lang w:val="fr-FR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</w:tbl>
    <w:p w14:paraId="65AF3772" w14:textId="77777777" w:rsidR="00AD7574" w:rsidRPr="00AD7574" w:rsidRDefault="00AD7574" w:rsidP="003548F1">
      <w:pPr>
        <w:jc w:val="both"/>
        <w:rPr>
          <w:b/>
          <w:bCs/>
        </w:rPr>
      </w:pPr>
    </w:p>
    <w:bookmarkEnd w:id="11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15C4348D" w14:textId="11BF9420" w:rsidR="00E00A95" w:rsidRDefault="00C16CDA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2" w:name="_Hlk89997016"/>
      <w:bookmarkStart w:id="13" w:name="_Ref155625515"/>
      <w:bookmarkStart w:id="14" w:name="_Hlk126405572"/>
      <w:r w:rsidRPr="00C16CDA">
        <w:rPr>
          <w:rFonts w:ascii="Times New Roman" w:hAnsi="Times New Roman"/>
          <w:sz w:val="20"/>
          <w:szCs w:val="18"/>
        </w:rPr>
        <w:t>RP-</w:t>
      </w:r>
      <w:bookmarkEnd w:id="12"/>
      <w:r w:rsidRPr="00C16CDA">
        <w:rPr>
          <w:rFonts w:ascii="Times New Roman" w:hAnsi="Times New Roman"/>
          <w:sz w:val="20"/>
          <w:szCs w:val="18"/>
        </w:rPr>
        <w:t xml:space="preserve">220955, </w:t>
      </w:r>
      <w:bookmarkStart w:id="15" w:name="_Hlk89916202"/>
      <w:r w:rsidR="00682981">
        <w:rPr>
          <w:rFonts w:ascii="Times New Roman" w:hAnsi="Times New Roman"/>
          <w:sz w:val="20"/>
          <w:szCs w:val="18"/>
        </w:rPr>
        <w:t>“</w:t>
      </w:r>
      <w:r w:rsidRPr="00C16CDA">
        <w:rPr>
          <w:rFonts w:ascii="Times New Roman" w:hAnsi="Times New Roman"/>
          <w:sz w:val="20"/>
          <w:szCs w:val="18"/>
        </w:rPr>
        <w:t>Revised WID: Dual Transmission/Reception (Tx/Rx) Multi-SIM for NR</w:t>
      </w:r>
      <w:bookmarkEnd w:id="15"/>
      <w:r w:rsidR="00682981">
        <w:rPr>
          <w:rFonts w:ascii="Times New Roman" w:hAnsi="Times New Roman"/>
          <w:sz w:val="20"/>
          <w:szCs w:val="18"/>
        </w:rPr>
        <w:t>”</w:t>
      </w:r>
      <w:r w:rsidRPr="00C16CDA">
        <w:rPr>
          <w:rFonts w:ascii="Times New Roman" w:hAnsi="Times New Roman"/>
          <w:sz w:val="20"/>
          <w:szCs w:val="18"/>
        </w:rPr>
        <w:t>, RAN 95e</w:t>
      </w:r>
      <w:bookmarkEnd w:id="13"/>
    </w:p>
    <w:p w14:paraId="6C1BD370" w14:textId="5A61C6E1" w:rsidR="00936CB1" w:rsidRDefault="002A6876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6" w:name="_Ref155625529"/>
      <w:r w:rsidRPr="002A6876">
        <w:rPr>
          <w:rFonts w:ascii="Times New Roman" w:hAnsi="Times New Roman"/>
          <w:sz w:val="20"/>
          <w:szCs w:val="18"/>
        </w:rPr>
        <w:t>R4-2</w:t>
      </w:r>
      <w:bookmarkEnd w:id="14"/>
      <w:r w:rsidR="0035163F">
        <w:rPr>
          <w:rFonts w:ascii="Times New Roman" w:hAnsi="Times New Roman"/>
          <w:sz w:val="20"/>
          <w:szCs w:val="18"/>
        </w:rPr>
        <w:t>3</w:t>
      </w:r>
      <w:r w:rsidR="00720601">
        <w:rPr>
          <w:rFonts w:ascii="Times New Roman" w:hAnsi="Times New Roman"/>
          <w:sz w:val="20"/>
          <w:szCs w:val="18"/>
        </w:rPr>
        <w:t>21613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  <w:bookmarkEnd w:id="16"/>
    </w:p>
    <w:p w14:paraId="305E0771" w14:textId="4F0831C2" w:rsidR="00CC02F3" w:rsidRPr="008762DC" w:rsidRDefault="00CC02F3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>
        <w:rPr>
          <w:rFonts w:ascii="Times New Roman" w:hAnsi="Times New Roman"/>
          <w:sz w:val="20"/>
          <w:szCs w:val="18"/>
        </w:rPr>
        <w:t>R4-2321625, “</w:t>
      </w:r>
      <w:r w:rsidR="00F85129" w:rsidRPr="00F85129">
        <w:rPr>
          <w:rFonts w:ascii="Times New Roman" w:hAnsi="Times New Roman"/>
          <w:sz w:val="20"/>
          <w:szCs w:val="18"/>
        </w:rPr>
        <w:t xml:space="preserve">CR on </w:t>
      </w:r>
      <w:proofErr w:type="spellStart"/>
      <w:r w:rsidR="00F85129" w:rsidRPr="00F85129">
        <w:rPr>
          <w:rFonts w:ascii="Times New Roman" w:hAnsi="Times New Roman"/>
          <w:sz w:val="20"/>
          <w:szCs w:val="18"/>
        </w:rPr>
        <w:t>ConMGs</w:t>
      </w:r>
      <w:proofErr w:type="spellEnd"/>
      <w:r>
        <w:rPr>
          <w:rFonts w:ascii="Times New Roman" w:hAnsi="Times New Roman"/>
          <w:sz w:val="20"/>
          <w:szCs w:val="18"/>
        </w:rPr>
        <w:t xml:space="preserve">”, </w:t>
      </w:r>
      <w:r w:rsidR="000356D3" w:rsidRPr="000356D3">
        <w:rPr>
          <w:rFonts w:ascii="Times New Roman" w:hAnsi="Times New Roman"/>
          <w:sz w:val="20"/>
          <w:szCs w:val="18"/>
        </w:rPr>
        <w:t>Ericsson, ZTE</w:t>
      </w:r>
      <w:r w:rsidR="000356D3" w:rsidRPr="000356D3">
        <w:rPr>
          <w:rFonts w:ascii="Times New Roman" w:hAnsi="Times New Roman" w:hint="eastAsia"/>
          <w:sz w:val="20"/>
          <w:szCs w:val="18"/>
        </w:rPr>
        <w:t>,</w:t>
      </w:r>
      <w:r w:rsidR="000356D3" w:rsidRPr="000356D3">
        <w:rPr>
          <w:rFonts w:ascii="Times New Roman" w:hAnsi="Times New Roman"/>
          <w:sz w:val="20"/>
          <w:szCs w:val="18"/>
        </w:rPr>
        <w:t xml:space="preserve"> MediaTek, Intel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E771E" w14:textId="77777777" w:rsidR="009664E6" w:rsidRDefault="009664E6">
      <w:r>
        <w:separator/>
      </w:r>
    </w:p>
  </w:endnote>
  <w:endnote w:type="continuationSeparator" w:id="0">
    <w:p w14:paraId="46297FF4" w14:textId="77777777" w:rsidR="009664E6" w:rsidRDefault="009664E6">
      <w:r>
        <w:continuationSeparator/>
      </w:r>
    </w:p>
  </w:endnote>
  <w:endnote w:type="continuationNotice" w:id="1">
    <w:p w14:paraId="497A5822" w14:textId="77777777" w:rsidR="009664E6" w:rsidRDefault="009664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26F3E" w14:textId="77777777" w:rsidR="009664E6" w:rsidRDefault="009664E6">
      <w:r>
        <w:separator/>
      </w:r>
    </w:p>
  </w:footnote>
  <w:footnote w:type="continuationSeparator" w:id="0">
    <w:p w14:paraId="3BA6DC46" w14:textId="77777777" w:rsidR="009664E6" w:rsidRDefault="009664E6">
      <w:r>
        <w:continuationSeparator/>
      </w:r>
    </w:p>
  </w:footnote>
  <w:footnote w:type="continuationNotice" w:id="1">
    <w:p w14:paraId="108C268A" w14:textId="77777777" w:rsidR="009664E6" w:rsidRDefault="009664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3EF"/>
    <w:multiLevelType w:val="multilevel"/>
    <w:tmpl w:val="96C0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2C0125"/>
    <w:multiLevelType w:val="hybridMultilevel"/>
    <w:tmpl w:val="41E6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9287F"/>
    <w:multiLevelType w:val="multilevel"/>
    <w:tmpl w:val="A56E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E41987"/>
    <w:multiLevelType w:val="multilevel"/>
    <w:tmpl w:val="0F28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A53428"/>
    <w:multiLevelType w:val="multilevel"/>
    <w:tmpl w:val="54C8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0A3044"/>
    <w:multiLevelType w:val="multilevel"/>
    <w:tmpl w:val="D2C09A5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70C1F"/>
    <w:multiLevelType w:val="multilevel"/>
    <w:tmpl w:val="5622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D0667D0"/>
    <w:multiLevelType w:val="multilevel"/>
    <w:tmpl w:val="CA24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C872A0"/>
    <w:multiLevelType w:val="multilevel"/>
    <w:tmpl w:val="4B10F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C37405"/>
    <w:multiLevelType w:val="multilevel"/>
    <w:tmpl w:val="A1967E9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4" w:hanging="1440"/>
      </w:pPr>
      <w:rPr>
        <w:rFonts w:hint="default"/>
      </w:rPr>
    </w:lvl>
  </w:abstractNum>
  <w:abstractNum w:abstractNumId="23" w15:restartNumberingAfterBreak="0">
    <w:nsid w:val="3DB22790"/>
    <w:multiLevelType w:val="multilevel"/>
    <w:tmpl w:val="02060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092AC5"/>
    <w:multiLevelType w:val="multilevel"/>
    <w:tmpl w:val="0796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8D5688"/>
    <w:multiLevelType w:val="hybridMultilevel"/>
    <w:tmpl w:val="D84A0F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B680A5E"/>
    <w:multiLevelType w:val="multilevel"/>
    <w:tmpl w:val="DCA8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34729"/>
    <w:multiLevelType w:val="multilevel"/>
    <w:tmpl w:val="8C82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E715A8C"/>
    <w:multiLevelType w:val="multilevel"/>
    <w:tmpl w:val="C80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44B57F5"/>
    <w:multiLevelType w:val="multilevel"/>
    <w:tmpl w:val="32C2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619E1"/>
    <w:multiLevelType w:val="multilevel"/>
    <w:tmpl w:val="20C0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D2546F8"/>
    <w:multiLevelType w:val="multilevel"/>
    <w:tmpl w:val="9EE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CC44CD"/>
    <w:multiLevelType w:val="multilevel"/>
    <w:tmpl w:val="70D4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8267629">
    <w:abstractNumId w:val="41"/>
  </w:num>
  <w:num w:numId="2" w16cid:durableId="1540360777">
    <w:abstractNumId w:val="7"/>
  </w:num>
  <w:num w:numId="3" w16cid:durableId="765808309">
    <w:abstractNumId w:val="12"/>
  </w:num>
  <w:num w:numId="4" w16cid:durableId="906916394">
    <w:abstractNumId w:val="1"/>
  </w:num>
  <w:num w:numId="5" w16cid:durableId="225529920">
    <w:abstractNumId w:val="38"/>
  </w:num>
  <w:num w:numId="6" w16cid:durableId="143474086">
    <w:abstractNumId w:val="3"/>
  </w:num>
  <w:num w:numId="7" w16cid:durableId="1101294871">
    <w:abstractNumId w:val="29"/>
  </w:num>
  <w:num w:numId="8" w16cid:durableId="692877145">
    <w:abstractNumId w:val="35"/>
  </w:num>
  <w:num w:numId="9" w16cid:durableId="171263325">
    <w:abstractNumId w:val="30"/>
  </w:num>
  <w:num w:numId="10" w16cid:durableId="872426369">
    <w:abstractNumId w:val="39"/>
  </w:num>
  <w:num w:numId="11" w16cid:durableId="1673600339">
    <w:abstractNumId w:val="13"/>
  </w:num>
  <w:num w:numId="12" w16cid:durableId="691883230">
    <w:abstractNumId w:val="34"/>
  </w:num>
  <w:num w:numId="13" w16cid:durableId="773284307">
    <w:abstractNumId w:val="27"/>
  </w:num>
  <w:num w:numId="14" w16cid:durableId="1636374179">
    <w:abstractNumId w:val="16"/>
  </w:num>
  <w:num w:numId="15" w16cid:durableId="1850831996">
    <w:abstractNumId w:val="14"/>
  </w:num>
  <w:num w:numId="16" w16cid:durableId="1782217449">
    <w:abstractNumId w:val="2"/>
  </w:num>
  <w:num w:numId="17" w16cid:durableId="379138411">
    <w:abstractNumId w:val="40"/>
  </w:num>
  <w:num w:numId="18" w16cid:durableId="662659050">
    <w:abstractNumId w:val="11"/>
  </w:num>
  <w:num w:numId="19" w16cid:durableId="887566145">
    <w:abstractNumId w:val="31"/>
  </w:num>
  <w:num w:numId="20" w16cid:durableId="1485201303">
    <w:abstractNumId w:val="15"/>
  </w:num>
  <w:num w:numId="21" w16cid:durableId="1010640861">
    <w:abstractNumId w:val="6"/>
  </w:num>
  <w:num w:numId="22" w16cid:durableId="595595020">
    <w:abstractNumId w:val="21"/>
  </w:num>
  <w:num w:numId="23" w16cid:durableId="978925569">
    <w:abstractNumId w:val="20"/>
  </w:num>
  <w:num w:numId="24" w16cid:durableId="1104223752">
    <w:abstractNumId w:val="22"/>
  </w:num>
  <w:num w:numId="25" w16cid:durableId="784346472">
    <w:abstractNumId w:val="42"/>
  </w:num>
  <w:num w:numId="26" w16cid:durableId="1119644665">
    <w:abstractNumId w:val="8"/>
  </w:num>
  <w:num w:numId="27" w16cid:durableId="1980453521">
    <w:abstractNumId w:val="33"/>
  </w:num>
  <w:num w:numId="28" w16cid:durableId="1466703129">
    <w:abstractNumId w:val="23"/>
  </w:num>
  <w:num w:numId="29" w16cid:durableId="2138790013">
    <w:abstractNumId w:val="43"/>
  </w:num>
  <w:num w:numId="30" w16cid:durableId="52042789">
    <w:abstractNumId w:val="26"/>
  </w:num>
  <w:num w:numId="31" w16cid:durableId="2118061754">
    <w:abstractNumId w:val="36"/>
  </w:num>
  <w:num w:numId="32" w16cid:durableId="983004578">
    <w:abstractNumId w:val="10"/>
  </w:num>
  <w:num w:numId="33" w16cid:durableId="465397070">
    <w:abstractNumId w:val="9"/>
  </w:num>
  <w:num w:numId="34" w16cid:durableId="618226635">
    <w:abstractNumId w:val="19"/>
  </w:num>
  <w:num w:numId="35" w16cid:durableId="411396016">
    <w:abstractNumId w:val="28"/>
  </w:num>
  <w:num w:numId="36" w16cid:durableId="512303844">
    <w:abstractNumId w:val="37"/>
  </w:num>
  <w:num w:numId="37" w16cid:durableId="1614364653">
    <w:abstractNumId w:val="5"/>
  </w:num>
  <w:num w:numId="38" w16cid:durableId="1422025032">
    <w:abstractNumId w:val="17"/>
  </w:num>
  <w:num w:numId="39" w16cid:durableId="1204634885">
    <w:abstractNumId w:val="32"/>
  </w:num>
  <w:num w:numId="40" w16cid:durableId="771776848">
    <w:abstractNumId w:val="4"/>
  </w:num>
  <w:num w:numId="41" w16cid:durableId="1346178025">
    <w:abstractNumId w:val="18"/>
  </w:num>
  <w:num w:numId="42" w16cid:durableId="172695668">
    <w:abstractNumId w:val="0"/>
  </w:num>
  <w:num w:numId="43" w16cid:durableId="840389925">
    <w:abstractNumId w:val="25"/>
  </w:num>
  <w:num w:numId="44" w16cid:durableId="141789897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20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AB5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7E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246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5A3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4E57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9D8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58E5"/>
    <w:rsid w:val="006C60F5"/>
    <w:rsid w:val="006C6797"/>
    <w:rsid w:val="006C715A"/>
    <w:rsid w:val="006D01D3"/>
    <w:rsid w:val="006D0E96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39E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C5B"/>
    <w:rsid w:val="00801717"/>
    <w:rsid w:val="0080296D"/>
    <w:rsid w:val="008036C0"/>
    <w:rsid w:val="00803783"/>
    <w:rsid w:val="00803AC9"/>
    <w:rsid w:val="00803DB4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07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6054"/>
    <w:rsid w:val="00A26FEA"/>
    <w:rsid w:val="00A272D7"/>
    <w:rsid w:val="00A27530"/>
    <w:rsid w:val="00A27CB4"/>
    <w:rsid w:val="00A3093C"/>
    <w:rsid w:val="00A31721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1FAF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97C06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24C4"/>
    <w:rsid w:val="00DF30FE"/>
    <w:rsid w:val="00DF39D1"/>
    <w:rsid w:val="00DF3D62"/>
    <w:rsid w:val="00DF4091"/>
    <w:rsid w:val="00DF42E9"/>
    <w:rsid w:val="00DF457E"/>
    <w:rsid w:val="00DF5517"/>
    <w:rsid w:val="00DF6272"/>
    <w:rsid w:val="00DF703B"/>
    <w:rsid w:val="00DF79DB"/>
    <w:rsid w:val="00DF7D0E"/>
    <w:rsid w:val="00E00A95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129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27EF"/>
    <w:rsid w:val="00FB304E"/>
    <w:rsid w:val="00FB3959"/>
    <w:rsid w:val="00FB3C11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5C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D0AF923-7F45-4649-A167-D99369242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4118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653</cp:revision>
  <cp:lastPrinted>1900-01-01T08:00:00Z</cp:lastPrinted>
  <dcterms:created xsi:type="dcterms:W3CDTF">2022-01-10T22:12:00Z</dcterms:created>
  <dcterms:modified xsi:type="dcterms:W3CDTF">2024-02-19T02:12:00Z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